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D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Вакантные места для приема (перевода) для обучения по реализуемой образовательной программе дошкольного образования</w:t>
      </w:r>
    </w:p>
    <w:p w14:paraId="111087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дошкольного образовательного автономного учреждения</w:t>
      </w:r>
    </w:p>
    <w:p w14:paraId="0BE3A9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№73»</w:t>
      </w:r>
    </w:p>
    <w:tbl>
      <w:tblPr>
        <w:tblStyle w:val="4"/>
        <w:tblW w:w="105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63"/>
        <w:gridCol w:w="1951"/>
        <w:gridCol w:w="1822"/>
        <w:gridCol w:w="1617"/>
        <w:gridCol w:w="1594"/>
      </w:tblGrid>
      <w:tr w14:paraId="32456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7DE68C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63" w:type="dxa"/>
          </w:tcPr>
          <w:p w14:paraId="6A66B2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951" w:type="dxa"/>
          </w:tcPr>
          <w:p w14:paraId="00D6C2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822" w:type="dxa"/>
          </w:tcPr>
          <w:p w14:paraId="49F290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количество вакантных мест для приёма (перевода) за счёт бюджетных ассигнований бюджетов субъекта Российской Федерации </w:t>
            </w:r>
          </w:p>
        </w:tc>
        <w:tc>
          <w:tcPr>
            <w:tcW w:w="1617" w:type="dxa"/>
          </w:tcPr>
          <w:p w14:paraId="79A668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1594" w:type="dxa"/>
          </w:tcPr>
          <w:p w14:paraId="000DF3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</w:tr>
      <w:tr w14:paraId="37E64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gridSpan w:val="6"/>
          </w:tcPr>
          <w:p w14:paraId="182AAA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1 корпус</w:t>
            </w:r>
          </w:p>
        </w:tc>
      </w:tr>
      <w:tr w14:paraId="2EE0F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C4DE911">
            <w:pPr>
              <w:pStyle w:val="5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63" w:type="dxa"/>
          </w:tcPr>
          <w:p w14:paraId="43F2EBD8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 </w:t>
            </w:r>
          </w:p>
          <w:p w14:paraId="594E9FEC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для детей 2-3 лет № 1</w:t>
            </w:r>
          </w:p>
        </w:tc>
        <w:tc>
          <w:tcPr>
            <w:tcW w:w="1951" w:type="dxa"/>
          </w:tcPr>
          <w:p w14:paraId="385A14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72D13E5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6050EF76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1BFF5E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</w:tr>
      <w:tr w14:paraId="1DC16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813BA9E">
            <w:pPr>
              <w:pStyle w:val="5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63" w:type="dxa"/>
          </w:tcPr>
          <w:p w14:paraId="77EAF63E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для детей 3-4 лет № 1</w:t>
            </w:r>
          </w:p>
        </w:tc>
        <w:tc>
          <w:tcPr>
            <w:tcW w:w="1951" w:type="dxa"/>
          </w:tcPr>
          <w:p w14:paraId="0BF5A73B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6A1D3BE7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7E8FF2F8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7368FD1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</w:tr>
      <w:tr w14:paraId="3452C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EC43E63">
            <w:pPr>
              <w:pStyle w:val="5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63" w:type="dxa"/>
          </w:tcPr>
          <w:p w14:paraId="699A2BF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для детей 4-5 лет № 1</w:t>
            </w:r>
          </w:p>
        </w:tc>
        <w:tc>
          <w:tcPr>
            <w:tcW w:w="1951" w:type="dxa"/>
          </w:tcPr>
          <w:p w14:paraId="5A9662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564BB1F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30F62E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6F51E8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</w:tr>
      <w:tr w14:paraId="0B7DD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8015534">
            <w:pPr>
              <w:pStyle w:val="5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63" w:type="dxa"/>
          </w:tcPr>
          <w:p w14:paraId="162E8C4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для детей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 xml:space="preserve">5-6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51" w:type="dxa"/>
          </w:tcPr>
          <w:p w14:paraId="12C73D5B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00899831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39A031E5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51A6EA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</w:tr>
      <w:tr w14:paraId="7ECE4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6F22128">
            <w:pPr>
              <w:pStyle w:val="5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63" w:type="dxa"/>
          </w:tcPr>
          <w:p w14:paraId="41EEE854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для детей 5-6 лет № 2</w:t>
            </w:r>
          </w:p>
        </w:tc>
        <w:tc>
          <w:tcPr>
            <w:tcW w:w="1951" w:type="dxa"/>
          </w:tcPr>
          <w:p w14:paraId="0553AE78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7658DDCC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4A41E1C1">
            <w:pPr>
              <w:pStyle w:val="5"/>
              <w:ind w:left="1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5C7E92B0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2F87C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9A65F7E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63" w:type="dxa"/>
          </w:tcPr>
          <w:p w14:paraId="0EAA350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для детей 6-7 лет № 1</w:t>
            </w:r>
          </w:p>
        </w:tc>
        <w:tc>
          <w:tcPr>
            <w:tcW w:w="1951" w:type="dxa"/>
          </w:tcPr>
          <w:p w14:paraId="32C0EF43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2EA7AD24">
            <w:pPr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71AA02B6">
            <w:pPr>
              <w:pStyle w:val="5"/>
              <w:ind w:left="1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2236E8A5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4973D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gridSpan w:val="6"/>
          </w:tcPr>
          <w:p w14:paraId="34CA217F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 корпус</w:t>
            </w:r>
          </w:p>
        </w:tc>
      </w:tr>
      <w:tr w14:paraId="3FF439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05E77BE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3" w:type="dxa"/>
          </w:tcPr>
          <w:p w14:paraId="6F38308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 </w:t>
            </w:r>
          </w:p>
          <w:p w14:paraId="1324709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для детей 2-3 лет № 1</w:t>
            </w:r>
          </w:p>
        </w:tc>
        <w:tc>
          <w:tcPr>
            <w:tcW w:w="1951" w:type="dxa"/>
          </w:tcPr>
          <w:p w14:paraId="77FF3B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159B5D2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045129CA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38BCD997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05243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76961B6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63" w:type="dxa"/>
          </w:tcPr>
          <w:p w14:paraId="0A930E17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Группа общеразвивающей направленности  </w:t>
            </w:r>
          </w:p>
          <w:p w14:paraId="00D670B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51" w:type="dxa"/>
          </w:tcPr>
          <w:p w14:paraId="3DAFD2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1D2C9D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539E3561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7772AB58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617DE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4D0A78B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63" w:type="dxa"/>
          </w:tcPr>
          <w:p w14:paraId="4410282F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03B8798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3-4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51" w:type="dxa"/>
          </w:tcPr>
          <w:p w14:paraId="571C12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6AF9EC4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10E94B5D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60FCE8DA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0789A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23796C4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63" w:type="dxa"/>
          </w:tcPr>
          <w:p w14:paraId="7AB6881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599FE13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3-4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51" w:type="dxa"/>
          </w:tcPr>
          <w:p w14:paraId="659060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6EE39C1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2CE92F4C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08C84EF4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628A5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7322AE2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63" w:type="dxa"/>
          </w:tcPr>
          <w:p w14:paraId="60127A2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0AA412E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 xml:space="preserve">5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51" w:type="dxa"/>
          </w:tcPr>
          <w:p w14:paraId="5375992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618175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3E8CB8D4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379B7954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73A33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4D6C301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63" w:type="dxa"/>
          </w:tcPr>
          <w:p w14:paraId="0B42C9EE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0E03C3F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4-5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51" w:type="dxa"/>
          </w:tcPr>
          <w:p w14:paraId="4180F8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0BD59A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1CA08B82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5614B651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 чел.</w:t>
            </w:r>
          </w:p>
        </w:tc>
      </w:tr>
      <w:tr w14:paraId="0279E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4EB1D61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63" w:type="dxa"/>
          </w:tcPr>
          <w:p w14:paraId="78E74B7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6AD2E0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4-5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51" w:type="dxa"/>
          </w:tcPr>
          <w:p w14:paraId="36F161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653151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301DF7F4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08BE2ABA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</w:tr>
      <w:tr w14:paraId="0CD2E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00CF341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63" w:type="dxa"/>
          </w:tcPr>
          <w:p w14:paraId="44585B4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3BDCE50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для детей 5-6 лет № 1</w:t>
            </w:r>
          </w:p>
        </w:tc>
        <w:tc>
          <w:tcPr>
            <w:tcW w:w="1951" w:type="dxa"/>
          </w:tcPr>
          <w:p w14:paraId="244BCE8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0B3E20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69662F99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103CF014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</w:tr>
      <w:tr w14:paraId="43455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F77AA5A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63" w:type="dxa"/>
          </w:tcPr>
          <w:p w14:paraId="2628FE6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6CCF1F0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5-6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51" w:type="dxa"/>
          </w:tcPr>
          <w:p w14:paraId="60E726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1EB0F2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0540DFCB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24D6108A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</w:tr>
      <w:tr w14:paraId="5C02E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9505DEA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63" w:type="dxa"/>
          </w:tcPr>
          <w:p w14:paraId="0E38C13D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Группа общеразвивающей направленности  </w:t>
            </w:r>
          </w:p>
          <w:p w14:paraId="1B2FC28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для детей 6-7 лет № </w:t>
            </w: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</w:rPr>
              <w:t>1</w:t>
            </w:r>
            <w:bookmarkStart w:id="0" w:name="_GoBack"/>
            <w:bookmarkEnd w:id="0"/>
          </w:p>
        </w:tc>
        <w:tc>
          <w:tcPr>
            <w:tcW w:w="1951" w:type="dxa"/>
          </w:tcPr>
          <w:p w14:paraId="1246C43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822" w:type="dxa"/>
          </w:tcPr>
          <w:p w14:paraId="3FE2E9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 чел.</w:t>
            </w:r>
          </w:p>
        </w:tc>
        <w:tc>
          <w:tcPr>
            <w:tcW w:w="1617" w:type="dxa"/>
          </w:tcPr>
          <w:p w14:paraId="7F2C1878">
            <w:pPr>
              <w:pStyle w:val="5"/>
              <w:ind w:left="157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  <w:tc>
          <w:tcPr>
            <w:tcW w:w="1594" w:type="dxa"/>
          </w:tcPr>
          <w:p w14:paraId="59B3A662">
            <w:pPr>
              <w:pStyle w:val="5"/>
              <w:ind w:left="157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</w:tr>
    </w:tbl>
    <w:p w14:paraId="068681AE"/>
    <w:sectPr>
      <w:pgSz w:w="11906" w:h="16838"/>
      <w:pgMar w:top="567" w:right="850" w:bottom="28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30993"/>
    <w:multiLevelType w:val="multilevel"/>
    <w:tmpl w:val="5BD309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0880"/>
    <w:rsid w:val="000169D3"/>
    <w:rsid w:val="0015015F"/>
    <w:rsid w:val="00152299"/>
    <w:rsid w:val="00907AA4"/>
    <w:rsid w:val="009408F9"/>
    <w:rsid w:val="00D16EB2"/>
    <w:rsid w:val="00E70880"/>
    <w:rsid w:val="6530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1827</Characters>
  <Lines>15</Lines>
  <Paragraphs>4</Paragraphs>
  <TotalTime>1</TotalTime>
  <ScaleCrop>false</ScaleCrop>
  <LinksUpToDate>false</LinksUpToDate>
  <CharactersWithSpaces>2143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2021-02-04T05:51:00Z</dcterms:created>
  <dc:creator>1</dc:creator>
  <cp:lastModifiedBy>WPS_1710074088</cp:lastModifiedBy>
  <dcterms:modified xsi:type="dcterms:W3CDTF">2025-04-10T16:53:02Z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CC52A159F01549B2B9D3237C20FF2591_12</vt:lpwstr>
  </property>
</Properties>
</file>